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</w:rPr>
        <w:t>西安外国语大学线上</w:t>
      </w:r>
      <w:r>
        <w:rPr>
          <w:rFonts w:ascii="黑体" w:hAnsi="黑体" w:eastAsia="黑体" w:cs="仿宋"/>
          <w:b/>
          <w:bCs/>
          <w:sz w:val="28"/>
          <w:szCs w:val="28"/>
        </w:rPr>
        <w:t>教学</w:t>
      </w:r>
      <w:r>
        <w:rPr>
          <w:rFonts w:hint="eastAsia" w:ascii="黑体" w:hAnsi="黑体" w:eastAsia="黑体" w:cs="仿宋"/>
          <w:b/>
          <w:bCs/>
          <w:sz w:val="28"/>
          <w:szCs w:val="28"/>
        </w:rPr>
        <w:t>督导检查记录表</w:t>
      </w:r>
    </w:p>
    <w:p>
      <w:pPr>
        <w:spacing w:after="0"/>
        <w:jc w:val="both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授课学院：</w:t>
      </w:r>
      <w:r>
        <w:rPr>
          <w:rFonts w:ascii="仿宋" w:hAnsi="仿宋" w:eastAsia="仿宋" w:cs="仿宋"/>
          <w:b/>
          <w:sz w:val="24"/>
          <w:szCs w:val="24"/>
        </w:rPr>
        <w:t>_____</w:t>
      </w:r>
      <w:r>
        <w:rPr>
          <w:rFonts w:hint="eastAsia" w:ascii="仿宋" w:hAnsi="仿宋" w:eastAsia="仿宋" w:cs="仿宋"/>
          <w:b/>
          <w:sz w:val="24"/>
          <w:szCs w:val="24"/>
        </w:rPr>
        <w:t>课程名称：</w:t>
      </w:r>
      <w:r>
        <w:rPr>
          <w:rFonts w:ascii="仿宋" w:hAnsi="仿宋" w:eastAsia="仿宋" w:cs="仿宋"/>
          <w:b/>
          <w:sz w:val="24"/>
          <w:szCs w:val="24"/>
        </w:rPr>
        <w:t xml:space="preserve">________ </w:t>
      </w:r>
      <w:r>
        <w:rPr>
          <w:rFonts w:hint="eastAsia" w:ascii="仿宋" w:hAnsi="仿宋" w:eastAsia="仿宋" w:cs="仿宋"/>
          <w:b/>
          <w:sz w:val="24"/>
          <w:szCs w:val="24"/>
        </w:rPr>
        <w:t>授课教师：</w:t>
      </w:r>
      <w:r>
        <w:rPr>
          <w:rFonts w:ascii="仿宋" w:hAnsi="仿宋" w:eastAsia="仿宋" w:cs="仿宋"/>
          <w:b/>
          <w:sz w:val="24"/>
          <w:szCs w:val="24"/>
        </w:rPr>
        <w:t xml:space="preserve">______ </w:t>
      </w:r>
      <w:r>
        <w:rPr>
          <w:rFonts w:hint="eastAsia" w:ascii="仿宋" w:hAnsi="仿宋" w:eastAsia="仿宋" w:cs="仿宋"/>
          <w:b/>
          <w:sz w:val="24"/>
          <w:szCs w:val="24"/>
        </w:rPr>
        <w:t>教师职称：</w:t>
      </w:r>
      <w:r>
        <w:rPr>
          <w:rFonts w:ascii="仿宋" w:hAnsi="仿宋" w:eastAsia="仿宋" w:cs="仿宋"/>
          <w:b/>
          <w:sz w:val="24"/>
          <w:szCs w:val="24"/>
        </w:rPr>
        <w:t>_______</w:t>
      </w:r>
    </w:p>
    <w:p>
      <w:pPr>
        <w:spacing w:after="0"/>
        <w:jc w:val="both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课程类型：□专业必修课   □专业选修课    □通识必修课      □通修课 </w:t>
      </w:r>
    </w:p>
    <w:p>
      <w:pPr>
        <w:spacing w:after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线上形式（上线平台及授课方式）：</w:t>
      </w:r>
      <w:r>
        <w:rPr>
          <w:rFonts w:ascii="仿宋" w:hAnsi="仿宋" w:eastAsia="仿宋" w:cs="仿宋"/>
          <w:b/>
          <w:sz w:val="24"/>
          <w:szCs w:val="24"/>
        </w:rPr>
        <w:t>____________________________________</w:t>
      </w:r>
    </w:p>
    <w:p>
      <w:pPr>
        <w:spacing w:after="0"/>
        <w:jc w:val="both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检查时间：</w:t>
      </w:r>
      <w:r>
        <w:rPr>
          <w:rFonts w:ascii="仿宋" w:hAnsi="仿宋" w:eastAsia="仿宋" w:cs="仿宋"/>
          <w:b/>
          <w:sz w:val="24"/>
          <w:szCs w:val="24"/>
        </w:rPr>
        <w:t>____</w:t>
      </w:r>
      <w:r>
        <w:rPr>
          <w:rFonts w:hint="eastAsia" w:ascii="仿宋" w:hAnsi="仿宋" w:eastAsia="仿宋" w:cs="仿宋"/>
          <w:b/>
          <w:sz w:val="24"/>
          <w:szCs w:val="24"/>
        </w:rPr>
        <w:t>年</w:t>
      </w:r>
      <w:r>
        <w:rPr>
          <w:rFonts w:ascii="仿宋" w:hAnsi="仿宋" w:eastAsia="仿宋" w:cs="仿宋"/>
          <w:b/>
          <w:sz w:val="24"/>
          <w:szCs w:val="24"/>
        </w:rPr>
        <w:t>____</w:t>
      </w:r>
      <w:r>
        <w:rPr>
          <w:rFonts w:hint="eastAsia" w:ascii="仿宋" w:hAnsi="仿宋" w:eastAsia="仿宋" w:cs="仿宋"/>
          <w:b/>
          <w:sz w:val="24"/>
          <w:szCs w:val="24"/>
        </w:rPr>
        <w:t>月</w:t>
      </w:r>
      <w:r>
        <w:rPr>
          <w:rFonts w:ascii="仿宋" w:hAnsi="仿宋" w:eastAsia="仿宋" w:cs="仿宋"/>
          <w:b/>
          <w:sz w:val="24"/>
          <w:szCs w:val="24"/>
        </w:rPr>
        <w:t>____</w:t>
      </w:r>
      <w:r>
        <w:rPr>
          <w:rFonts w:hint="eastAsia" w:ascii="仿宋" w:hAnsi="仿宋" w:eastAsia="仿宋" w:cs="仿宋"/>
          <w:b/>
          <w:sz w:val="24"/>
          <w:szCs w:val="24"/>
        </w:rPr>
        <w:t>日</w:t>
      </w:r>
      <w:r>
        <w:rPr>
          <w:rFonts w:ascii="仿宋" w:hAnsi="仿宋" w:eastAsia="仿宋" w:cs="仿宋"/>
          <w:b/>
          <w:sz w:val="24"/>
          <w:szCs w:val="24"/>
        </w:rPr>
        <w:t>____</w:t>
      </w:r>
      <w:r>
        <w:rPr>
          <w:rFonts w:hint="eastAsia" w:ascii="仿宋" w:hAnsi="仿宋" w:eastAsia="仿宋" w:cs="仿宋"/>
          <w:b/>
          <w:sz w:val="24"/>
          <w:szCs w:val="24"/>
        </w:rPr>
        <w:t>（时），听课时长：</w:t>
      </w:r>
      <w:r>
        <w:rPr>
          <w:rFonts w:ascii="仿宋" w:hAnsi="仿宋" w:eastAsia="仿宋" w:cs="仿宋"/>
          <w:b/>
          <w:sz w:val="24"/>
          <w:szCs w:val="24"/>
        </w:rPr>
        <w:t>________</w:t>
      </w:r>
      <w:r>
        <w:rPr>
          <w:rFonts w:hint="eastAsia" w:ascii="仿宋" w:hAnsi="仿宋" w:eastAsia="仿宋" w:cs="仿宋"/>
          <w:b/>
          <w:sz w:val="24"/>
          <w:szCs w:val="24"/>
        </w:rPr>
        <w:t>(分钟)</w:t>
      </w:r>
    </w:p>
    <w:p>
      <w:pPr>
        <w:spacing w:after="0"/>
        <w:jc w:val="both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课程评价：请按下列评价项目给予评价分值并给予评价总分（         ）</w:t>
      </w:r>
    </w:p>
    <w:tbl>
      <w:tblPr>
        <w:tblStyle w:val="5"/>
        <w:tblW w:w="893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513"/>
        <w:gridCol w:w="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0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评价</w:t>
            </w:r>
          </w:p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项目</w:t>
            </w:r>
          </w:p>
        </w:tc>
        <w:tc>
          <w:tcPr>
            <w:tcW w:w="7513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主要观测点</w:t>
            </w:r>
          </w:p>
        </w:tc>
        <w:tc>
          <w:tcPr>
            <w:tcW w:w="70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评价分值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线上情况</w:t>
            </w:r>
          </w:p>
        </w:tc>
        <w:tc>
          <w:tcPr>
            <w:tcW w:w="7513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平台选择合理，上线路径便捷，学生参与方便（3分）。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课堂设计合理，课件运行流畅，教学过程直观（5分）。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上线时段合理，减少网络卡顿，学生参与度高（2分）。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直播教学、辅导答疑、拓展学习、作业巩固等相得益彰。（5分）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教学态度</w:t>
            </w: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上线准备充分，课程资源充足，教案规范，课件设计科学。（5分）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上线安排妥当，教程及资料发送及时，覆盖全部授课对象。（5分）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教学要求精准，线上线下学习任务及作业等布置、检查及时。（5分）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教学</w:t>
            </w:r>
          </w:p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过程</w:t>
            </w: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按时上线到岗，仪表整洁,举止得体,精神饱满,认真投入。（3分）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课堂环节严整，讲授、互动、答疑、训练等环节驾驭得当。（5分）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keepLines/>
              <w:spacing w:after="0"/>
              <w:rPr>
                <w:rFonts w:ascii="仿宋" w:hAnsi="仿宋" w:eastAsia="仿宋" w:cs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</w:rPr>
              <w:t>教学内容熟练，讲授清晰，语言规范，简练精准，重点突出。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（5分）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严格课堂组织，重视学生在线学习管理，维护线上教学秩序。（2分）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教学</w:t>
            </w:r>
          </w:p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内容</w:t>
            </w: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教学目标清晰，遵循教学大纲要求，</w:t>
            </w: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</w:rPr>
              <w:t>体现专业发展的新成果。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（5分）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课堂</w:t>
            </w: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</w:rPr>
              <w:t>内容充实，课堂环节把握得当，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讲授准确，观点正确。（5分）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线上课时饱满，遵照教学计划安排，保证教学内容充足。（3分）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教学辅助多样，素材鲜活生动，具有针对性和亲和力。（2分）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教学方法</w:t>
            </w: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重视学习方法和学风引导，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关注学生差异性，善于因材施教。（3分）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</w:rPr>
              <w:t>注重启发学生思考联想，重视思辨创新能力培养。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（2分）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注重教学互动，善于调动学生积极性，课堂气氛活跃。（5分）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课堂设计合理，善使多种新媒体辅助，</w:t>
            </w:r>
            <w:r>
              <w:rPr>
                <w:rFonts w:ascii="仿宋" w:hAnsi="仿宋" w:eastAsia="仿宋" w:cs="仿宋"/>
                <w:b/>
                <w:kern w:val="2"/>
                <w:sz w:val="24"/>
                <w:szCs w:val="24"/>
              </w:rPr>
              <w:t>PPT</w:t>
            </w: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</w:rPr>
              <w:t>设计图文并茂。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（5分）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教学效果</w:t>
            </w: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教学感染力强、课堂氛围好，</w:t>
            </w:r>
            <w:r>
              <w:rPr>
                <w:rFonts w:ascii="仿宋" w:hAnsi="仿宋" w:eastAsia="仿宋"/>
                <w:b/>
                <w:kern w:val="2"/>
                <w:sz w:val="24"/>
                <w:szCs w:val="24"/>
              </w:rPr>
              <w:t>互动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效果</w:t>
            </w:r>
            <w:r>
              <w:rPr>
                <w:rFonts w:ascii="仿宋" w:hAnsi="仿宋" w:eastAsia="仿宋"/>
                <w:b/>
                <w:kern w:val="2"/>
                <w:sz w:val="24"/>
                <w:szCs w:val="24"/>
              </w:rPr>
              <w:t>好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，教学计划完成好。（5分）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学生参与度高，课堂学习收获大，教学满意度评价好。（5分）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注重课程学习</w:t>
            </w:r>
            <w:r>
              <w:rPr>
                <w:rFonts w:ascii="仿宋" w:hAnsi="仿宋" w:eastAsia="仿宋"/>
                <w:b/>
                <w:kern w:val="2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过程</w:t>
            </w:r>
            <w:r>
              <w:rPr>
                <w:rFonts w:ascii="仿宋" w:hAnsi="仿宋" w:eastAsia="仿宋"/>
                <w:b/>
                <w:kern w:val="2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评价与</w:t>
            </w:r>
            <w:r>
              <w:rPr>
                <w:rFonts w:ascii="仿宋" w:hAnsi="仿宋" w:eastAsia="仿宋"/>
                <w:b/>
                <w:kern w:val="2"/>
                <w:sz w:val="24"/>
                <w:szCs w:val="24"/>
              </w:rPr>
              <w:t>考核反馈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的有效利用。（5分）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课程思政</w:t>
            </w: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重视课程思政，以身示范，言行引导，贯穿德育和思政教育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。（5分）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无违背社会主义核心价值观和意识形态之不当言论。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（5分）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存在</w:t>
            </w:r>
            <w:r>
              <w:rPr>
                <w:rFonts w:ascii="仿宋" w:hAnsi="仿宋" w:eastAsia="仿宋"/>
                <w:b/>
                <w:kern w:val="2"/>
                <w:sz w:val="24"/>
                <w:szCs w:val="24"/>
              </w:rPr>
              <w:t>问题</w:t>
            </w:r>
          </w:p>
        </w:tc>
        <w:tc>
          <w:tcPr>
            <w:tcW w:w="82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意见建议</w:t>
            </w:r>
          </w:p>
        </w:tc>
        <w:tc>
          <w:tcPr>
            <w:tcW w:w="82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督导签名：</w:t>
            </w:r>
          </w:p>
        </w:tc>
      </w:tr>
    </w:tbl>
    <w:p>
      <w:pPr>
        <w:ind w:firstLine="5295" w:firstLineChars="2205"/>
        <w:rPr>
          <w:b/>
        </w:rPr>
      </w:pPr>
      <w:r>
        <w:rPr>
          <w:rFonts w:hint="eastAsia"/>
          <w:b/>
          <w:sz w:val="24"/>
          <w:szCs w:val="24"/>
          <w:lang w:val="en-US" w:eastAsia="zh-CN"/>
        </w:rPr>
        <w:t>教学质量监测与评估中心</w:t>
      </w:r>
      <w:r>
        <w:rPr>
          <w:rFonts w:hint="eastAsia"/>
          <w:b/>
          <w:sz w:val="24"/>
          <w:szCs w:val="24"/>
        </w:rPr>
        <w:t>制表</w:t>
      </w:r>
    </w:p>
    <w:sectPr>
      <w:pgSz w:w="11906" w:h="16838"/>
      <w:pgMar w:top="1418" w:right="1588" w:bottom="1440" w:left="158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zU0ZmE2OTQ1ZjhiNDBhMDFjNGY5ZmM4ZmNkMzg2NjEifQ=="/>
  </w:docVars>
  <w:rsids>
    <w:rsidRoot w:val="00D31D50"/>
    <w:rsid w:val="002C4A2A"/>
    <w:rsid w:val="002D1E61"/>
    <w:rsid w:val="002F722E"/>
    <w:rsid w:val="00323B43"/>
    <w:rsid w:val="003D37D8"/>
    <w:rsid w:val="00426133"/>
    <w:rsid w:val="004358AB"/>
    <w:rsid w:val="004C2350"/>
    <w:rsid w:val="008B7726"/>
    <w:rsid w:val="008C198F"/>
    <w:rsid w:val="00BE7383"/>
    <w:rsid w:val="00C175BD"/>
    <w:rsid w:val="00D31D50"/>
    <w:rsid w:val="51B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953</Characters>
  <Lines>7</Lines>
  <Paragraphs>2</Paragraphs>
  <TotalTime>17</TotalTime>
  <ScaleCrop>false</ScaleCrop>
  <LinksUpToDate>false</LinksUpToDate>
  <CharactersWithSpaces>1118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刘芃</cp:lastModifiedBy>
  <dcterms:modified xsi:type="dcterms:W3CDTF">2024-03-20T06:30:38Z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039EE13CFD234C8CA9D5E40ABE0F2E93_12</vt:lpwstr>
  </property>
</Properties>
</file>